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4E5" w14:textId="77777777" w:rsidR="007E08C7" w:rsidRDefault="007E08C7" w:rsidP="007E08C7">
      <w:pPr>
        <w:jc w:val="center"/>
        <w:rPr>
          <w:rFonts w:ascii="Times New Roman" w:hAnsi="Times New Roman"/>
          <w:b/>
          <w:bCs/>
        </w:rPr>
      </w:pPr>
    </w:p>
    <w:p w14:paraId="0592D614" w14:textId="1329E06B" w:rsidR="000F54BB" w:rsidRDefault="00C268D8" w:rsidP="007E08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Documentación para la solicitud de ACREDITACI</w:t>
      </w:r>
      <w:r w:rsidR="007E08C7"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N de UNIDADES en estimulación card</w:t>
      </w:r>
      <w:r w:rsidR="000F0DE7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aca</w:t>
      </w:r>
      <w:r w:rsidR="007E08C7">
        <w:rPr>
          <w:rFonts w:ascii="Times New Roman" w:hAnsi="Times New Roman"/>
          <w:b/>
          <w:bCs/>
        </w:rPr>
        <w:t>.</w:t>
      </w:r>
    </w:p>
    <w:p w14:paraId="6D2B7AEE" w14:textId="77777777" w:rsidR="000F54BB" w:rsidRDefault="000F54BB">
      <w:pPr>
        <w:rPr>
          <w:rFonts w:hint="eastAsia"/>
          <w:b/>
          <w:bCs/>
        </w:rPr>
      </w:pPr>
    </w:p>
    <w:p w14:paraId="3817E91C" w14:textId="77777777" w:rsidR="000F54BB" w:rsidRDefault="000F54BB">
      <w:pPr>
        <w:rPr>
          <w:rFonts w:hint="eastAsia"/>
        </w:rPr>
      </w:pPr>
    </w:p>
    <w:p w14:paraId="08569956" w14:textId="0769D0E0" w:rsidR="000F54BB" w:rsidRDefault="00C268D8" w:rsidP="007E08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unidades con actividad en Estimulación Cardiaca que deseen acreditarse</w:t>
      </w:r>
      <w:r w:rsidR="007E08C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según el reglamento actual de competencias de la SEMICYUC</w:t>
      </w:r>
      <w:r w:rsidR="007E08C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deben completar la presente solicitud con la información del lugar de trabajo, de la actividad de la unidad y del trabajador con competencia suficiente acreditada que lo avala.</w:t>
      </w:r>
    </w:p>
    <w:p w14:paraId="7D453AA0" w14:textId="77777777" w:rsidR="000F54BB" w:rsidRDefault="000F54BB">
      <w:pPr>
        <w:rPr>
          <w:rFonts w:hint="eastAsia"/>
        </w:rPr>
      </w:pPr>
    </w:p>
    <w:p w14:paraId="63E709C7" w14:textId="72ECA561" w:rsidR="000F54BB" w:rsidRDefault="000F0DE7">
      <w:pPr>
        <w:rPr>
          <w:rFonts w:ascii="Times New Roman" w:hAnsi="Times New Roman"/>
        </w:rPr>
      </w:pPr>
      <w:r>
        <w:rPr>
          <w:rFonts w:ascii="Times New Roman" w:hAnsi="Times New Roman"/>
        </w:rPr>
        <w:t>Asimismo,</w:t>
      </w:r>
      <w:r w:rsidR="00C268D8">
        <w:rPr>
          <w:rFonts w:ascii="Times New Roman" w:hAnsi="Times New Roman"/>
        </w:rPr>
        <w:t xml:space="preserve"> se debe entregar un certificado firmado y sellado por el </w:t>
      </w:r>
      <w:r>
        <w:rPr>
          <w:rFonts w:ascii="Times New Roman" w:hAnsi="Times New Roman"/>
        </w:rPr>
        <w:t>J</w:t>
      </w:r>
      <w:r w:rsidR="00C268D8">
        <w:rPr>
          <w:rFonts w:ascii="Times New Roman" w:hAnsi="Times New Roman"/>
        </w:rPr>
        <w:t xml:space="preserve">efe de </w:t>
      </w:r>
      <w:r>
        <w:rPr>
          <w:rFonts w:ascii="Times New Roman" w:hAnsi="Times New Roman"/>
        </w:rPr>
        <w:t>S</w:t>
      </w:r>
      <w:r w:rsidR="00C268D8">
        <w:rPr>
          <w:rFonts w:ascii="Times New Roman" w:hAnsi="Times New Roman"/>
        </w:rPr>
        <w:t>ervicio que lo solicita (se adjunta certificado genérico)</w:t>
      </w:r>
      <w:r w:rsidR="007E08C7">
        <w:rPr>
          <w:rFonts w:ascii="Times New Roman" w:hAnsi="Times New Roman"/>
        </w:rPr>
        <w:t>.</w:t>
      </w:r>
    </w:p>
    <w:p w14:paraId="316F08A9" w14:textId="77777777" w:rsidR="000F54BB" w:rsidRDefault="000F54BB">
      <w:pPr>
        <w:rPr>
          <w:rFonts w:hint="eastAsia"/>
        </w:rPr>
      </w:pPr>
    </w:p>
    <w:p w14:paraId="0BAC0E6B" w14:textId="77777777" w:rsidR="000F54BB" w:rsidRDefault="000F54BB">
      <w:pPr>
        <w:rPr>
          <w:rFonts w:hint="eastAsia"/>
        </w:rPr>
      </w:pPr>
    </w:p>
    <w:p w14:paraId="46DC1302" w14:textId="5C5EDC41" w:rsidR="007E08C7" w:rsidRDefault="00C268D8">
      <w:pPr>
        <w:rPr>
          <w:rFonts w:ascii="Times New Roman" w:hAnsi="Times New Roman"/>
        </w:rPr>
      </w:pPr>
      <w:r>
        <w:rPr>
          <w:rFonts w:ascii="Times New Roman" w:hAnsi="Times New Roman"/>
        </w:rPr>
        <w:t>Para iniciar el trámite de acreditación se debe</w:t>
      </w:r>
      <w:r w:rsidR="007E08C7">
        <w:rPr>
          <w:rFonts w:ascii="Times New Roman" w:hAnsi="Times New Roman"/>
        </w:rPr>
        <w:t xml:space="preserve"> realizar el pago de las correspondientes tasas </w:t>
      </w:r>
      <w:hyperlink r:id="rId6" w:history="1">
        <w:r w:rsidR="007E08C7" w:rsidRPr="007E08C7">
          <w:rPr>
            <w:rStyle w:val="Hipervnculo"/>
            <w:rFonts w:ascii="Times New Roman" w:hAnsi="Times New Roman"/>
          </w:rPr>
          <w:t>en la tienda de la SEMICYUC</w:t>
        </w:r>
      </w:hyperlink>
      <w:r w:rsidR="007E08C7">
        <w:rPr>
          <w:rFonts w:ascii="Times New Roman" w:hAnsi="Times New Roman"/>
        </w:rPr>
        <w:t xml:space="preserve"> (</w:t>
      </w:r>
      <w:hyperlink r:id="rId7" w:history="1">
        <w:r w:rsidR="007E08C7" w:rsidRPr="004C55C4">
          <w:rPr>
            <w:rStyle w:val="Hipervnculo"/>
            <w:rFonts w:ascii="Times New Roman" w:hAnsi="Times New Roman" w:hint="eastAsia"/>
          </w:rPr>
          <w:t>https://pagos.semicyuc.net/producto/certificado-grado-competencia-estimulacion-cardiaca/</w:t>
        </w:r>
      </w:hyperlink>
      <w:r w:rsidR="007E08C7">
        <w:rPr>
          <w:rFonts w:ascii="Times New Roman" w:hAnsi="Times New Roman"/>
        </w:rPr>
        <w:t>) y, posteriormente,</w:t>
      </w:r>
      <w:r>
        <w:rPr>
          <w:rFonts w:ascii="Times New Roman" w:hAnsi="Times New Roman"/>
        </w:rPr>
        <w:t xml:space="preserve"> enviar </w:t>
      </w:r>
      <w:r w:rsidR="007E08C7">
        <w:rPr>
          <w:rFonts w:ascii="Times New Roman" w:hAnsi="Times New Roman"/>
        </w:rPr>
        <w:t xml:space="preserve">toda la documentación a </w:t>
      </w:r>
    </w:p>
    <w:p w14:paraId="62B1DC3C" w14:textId="5CE137FF" w:rsidR="000F54BB" w:rsidRDefault="000F0DE7">
      <w:pPr>
        <w:rPr>
          <w:rFonts w:ascii="Times New Roman" w:hAnsi="Times New Roman"/>
        </w:rPr>
      </w:pPr>
      <w:hyperlink r:id="rId8" w:history="1">
        <w:r w:rsidR="007E08C7" w:rsidRPr="004C55C4">
          <w:rPr>
            <w:rStyle w:val="Hipervnculo"/>
            <w:rFonts w:ascii="Times New Roman" w:hAnsi="Times New Roman"/>
          </w:rPr>
          <w:t>secretaria@semicyuc.org</w:t>
        </w:r>
      </w:hyperlink>
      <w:r w:rsidR="007E08C7">
        <w:rPr>
          <w:rStyle w:val="EnlacedeInternet"/>
          <w:rFonts w:ascii="Times New Roman" w:hAnsi="Times New Roman"/>
        </w:rPr>
        <w:t xml:space="preserve">. </w:t>
      </w:r>
    </w:p>
    <w:p w14:paraId="5C5AE0EE" w14:textId="77777777" w:rsidR="000F54BB" w:rsidRDefault="000F54BB">
      <w:pPr>
        <w:jc w:val="both"/>
        <w:rPr>
          <w:rFonts w:ascii="Times New Roman" w:hAnsi="Times New Roman"/>
        </w:rPr>
      </w:pPr>
    </w:p>
    <w:p w14:paraId="25740352" w14:textId="77777777" w:rsidR="000F54BB" w:rsidRDefault="000F54BB">
      <w:pPr>
        <w:jc w:val="both"/>
        <w:rPr>
          <w:rFonts w:ascii="Times New Roman" w:hAnsi="Times New Roman"/>
        </w:rPr>
      </w:pPr>
    </w:p>
    <w:p w14:paraId="6EB03A1A" w14:textId="7B9177F7" w:rsidR="000F54BB" w:rsidRDefault="00C268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trámites de estudio pueden llevar </w:t>
      </w:r>
      <w:r w:rsidRPr="007E08C7">
        <w:rPr>
          <w:rFonts w:ascii="Times New Roman" w:hAnsi="Times New Roman"/>
          <w:b/>
          <w:bCs/>
        </w:rPr>
        <w:t>HASTA UN MÁXIMO DE 6 MESES.</w:t>
      </w:r>
      <w:r>
        <w:rPr>
          <w:rFonts w:ascii="Times New Roman" w:hAnsi="Times New Roman"/>
        </w:rPr>
        <w:t xml:space="preserve"> </w:t>
      </w:r>
    </w:p>
    <w:p w14:paraId="79B1E510" w14:textId="77777777" w:rsidR="000F54BB" w:rsidRDefault="000F54BB">
      <w:pPr>
        <w:jc w:val="both"/>
        <w:rPr>
          <w:rFonts w:ascii="Times New Roman" w:hAnsi="Times New Roman"/>
        </w:rPr>
      </w:pPr>
    </w:p>
    <w:p w14:paraId="38AD8D20" w14:textId="77777777" w:rsidR="000F54BB" w:rsidRDefault="000F54BB">
      <w:pPr>
        <w:jc w:val="both"/>
        <w:rPr>
          <w:rFonts w:ascii="Times New Roman" w:hAnsi="Times New Roman"/>
        </w:rPr>
      </w:pPr>
    </w:p>
    <w:p w14:paraId="18B23834" w14:textId="24A3C935" w:rsidR="000F54BB" w:rsidRDefault="00C268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Cuando la certificación haya sido supervisada</w:t>
      </w:r>
      <w:r w:rsidR="000F0D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 le notificará la resolución</w:t>
      </w:r>
      <w:r w:rsidR="007E08C7">
        <w:rPr>
          <w:rFonts w:ascii="Times New Roman" w:hAnsi="Times New Roman"/>
        </w:rPr>
        <w:t>.</w:t>
      </w:r>
      <w:r w:rsidR="000F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 vez finalizado el trámite se le facilitará el diploma acreditativo</w:t>
      </w:r>
      <w:r w:rsidR="000F0DE7">
        <w:rPr>
          <w:rFonts w:ascii="Times New Roman" w:hAnsi="Times New Roman"/>
        </w:rPr>
        <w:t xml:space="preserve"> (si procediese)</w:t>
      </w:r>
      <w:r>
        <w:rPr>
          <w:rFonts w:ascii="Times New Roman" w:hAnsi="Times New Roman"/>
        </w:rPr>
        <w:t>.</w:t>
      </w:r>
    </w:p>
    <w:p w14:paraId="0822DF5D" w14:textId="77777777" w:rsidR="000F54BB" w:rsidRDefault="000F54BB">
      <w:pPr>
        <w:jc w:val="both"/>
        <w:rPr>
          <w:rFonts w:ascii="Times New Roman" w:hAnsi="Times New Roman"/>
        </w:rPr>
      </w:pPr>
    </w:p>
    <w:p w14:paraId="3CDF964D" w14:textId="77777777" w:rsidR="000F54BB" w:rsidRDefault="000F54BB">
      <w:pPr>
        <w:jc w:val="both"/>
        <w:rPr>
          <w:rFonts w:ascii="Times New Roman" w:hAnsi="Times New Roman"/>
        </w:rPr>
      </w:pPr>
    </w:p>
    <w:p w14:paraId="6895E58E" w14:textId="77777777" w:rsidR="000F54BB" w:rsidRDefault="000F54BB">
      <w:pPr>
        <w:jc w:val="both"/>
        <w:rPr>
          <w:rFonts w:ascii="Times New Roman" w:hAnsi="Times New Roman"/>
        </w:rPr>
      </w:pPr>
    </w:p>
    <w:p w14:paraId="599473C4" w14:textId="77777777" w:rsidR="000F54BB" w:rsidRDefault="00C268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Datos fiscales que poner en la factura, si lo solicita:</w:t>
      </w:r>
    </w:p>
    <w:p w14:paraId="2F2A17B9" w14:textId="77777777" w:rsidR="000F54BB" w:rsidRDefault="000F54BB">
      <w:pPr>
        <w:jc w:val="both"/>
        <w:rPr>
          <w:rFonts w:ascii="Times New Roman" w:hAnsi="Times New Roman"/>
        </w:rPr>
      </w:pPr>
    </w:p>
    <w:tbl>
      <w:tblPr>
        <w:tblW w:w="12151" w:type="dxa"/>
        <w:tblLook w:val="04A0" w:firstRow="1" w:lastRow="0" w:firstColumn="1" w:lastColumn="0" w:noHBand="0" w:noVBand="1"/>
      </w:tblPr>
      <w:tblGrid>
        <w:gridCol w:w="5353"/>
        <w:gridCol w:w="6798"/>
      </w:tblGrid>
      <w:tr w:rsidR="000F54BB" w14:paraId="450F7D27" w14:textId="77777777" w:rsidTr="007E08C7">
        <w:tc>
          <w:tcPr>
            <w:tcW w:w="5353" w:type="dxa"/>
            <w:shd w:val="clear" w:color="auto" w:fill="auto"/>
          </w:tcPr>
          <w:p w14:paraId="3DF669F6" w14:textId="4EA4AB29" w:rsidR="000F54BB" w:rsidRDefault="00C268D8" w:rsidP="007E08C7">
            <w:pPr>
              <w:ind w:right="-4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NIF o número de identificación fiscal</w:t>
            </w:r>
            <w:r w:rsidR="007E08C7">
              <w:rPr>
                <w:rFonts w:ascii="Times New Roman" w:hAnsi="Times New Roman"/>
              </w:rPr>
              <w:t>:</w:t>
            </w:r>
          </w:p>
        </w:tc>
        <w:tc>
          <w:tcPr>
            <w:tcW w:w="6798" w:type="dxa"/>
            <w:shd w:val="clear" w:color="auto" w:fill="auto"/>
          </w:tcPr>
          <w:p w14:paraId="314BD3F7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  <w:tr w:rsidR="000F54BB" w14:paraId="24DFDE88" w14:textId="77777777" w:rsidTr="007E08C7">
        <w:tc>
          <w:tcPr>
            <w:tcW w:w="5353" w:type="dxa"/>
            <w:shd w:val="clear" w:color="auto" w:fill="auto"/>
          </w:tcPr>
          <w:p w14:paraId="7E411383" w14:textId="6B98D8EB" w:rsidR="000F54BB" w:rsidRDefault="00C26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Entidad a la que facturar</w:t>
            </w:r>
            <w:r w:rsidR="007E08C7">
              <w:rPr>
                <w:rFonts w:ascii="Times New Roman" w:hAnsi="Times New Roman"/>
              </w:rPr>
              <w:t xml:space="preserve"> (Razón Social):</w:t>
            </w:r>
          </w:p>
        </w:tc>
        <w:tc>
          <w:tcPr>
            <w:tcW w:w="6798" w:type="dxa"/>
            <w:shd w:val="clear" w:color="auto" w:fill="auto"/>
          </w:tcPr>
          <w:p w14:paraId="21967A55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  <w:tr w:rsidR="000F54BB" w14:paraId="2B79EB9F" w14:textId="77777777" w:rsidTr="007E08C7">
        <w:tc>
          <w:tcPr>
            <w:tcW w:w="5353" w:type="dxa"/>
            <w:shd w:val="clear" w:color="auto" w:fill="auto"/>
          </w:tcPr>
          <w:p w14:paraId="3B68BE1B" w14:textId="42A55FD0" w:rsidR="000F54BB" w:rsidRDefault="00C26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="007E08C7">
              <w:rPr>
                <w:rFonts w:ascii="Times New Roman" w:hAnsi="Times New Roman"/>
              </w:rPr>
              <w:t>:</w:t>
            </w:r>
          </w:p>
        </w:tc>
        <w:tc>
          <w:tcPr>
            <w:tcW w:w="6798" w:type="dxa"/>
            <w:shd w:val="clear" w:color="auto" w:fill="auto"/>
          </w:tcPr>
          <w:p w14:paraId="3C51DC37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  <w:tr w:rsidR="000F54BB" w14:paraId="57582D5B" w14:textId="77777777" w:rsidTr="007E08C7">
        <w:tc>
          <w:tcPr>
            <w:tcW w:w="5353" w:type="dxa"/>
            <w:shd w:val="clear" w:color="auto" w:fill="auto"/>
          </w:tcPr>
          <w:p w14:paraId="7F50EABB" w14:textId="51B5B31E" w:rsidR="000F54BB" w:rsidRDefault="00C26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Teléfono</w:t>
            </w:r>
            <w:r w:rsidR="007E08C7">
              <w:rPr>
                <w:rFonts w:ascii="Times New Roman" w:hAnsi="Times New Roman"/>
              </w:rPr>
              <w:t>:</w:t>
            </w:r>
          </w:p>
        </w:tc>
        <w:tc>
          <w:tcPr>
            <w:tcW w:w="6798" w:type="dxa"/>
            <w:shd w:val="clear" w:color="auto" w:fill="auto"/>
          </w:tcPr>
          <w:p w14:paraId="5E49FC12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  <w:tr w:rsidR="000F54BB" w14:paraId="1D5C3659" w14:textId="77777777" w:rsidTr="007E08C7">
        <w:tc>
          <w:tcPr>
            <w:tcW w:w="5353" w:type="dxa"/>
            <w:shd w:val="clear" w:color="auto" w:fill="auto"/>
          </w:tcPr>
          <w:p w14:paraId="6CD0EEB2" w14:textId="2B96C2A3" w:rsidR="000F54BB" w:rsidRDefault="00C26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 postal</w:t>
            </w:r>
            <w:r w:rsidR="007E08C7">
              <w:rPr>
                <w:rFonts w:ascii="Times New Roman" w:hAnsi="Times New Roman"/>
              </w:rPr>
              <w:t>:</w:t>
            </w:r>
          </w:p>
        </w:tc>
        <w:tc>
          <w:tcPr>
            <w:tcW w:w="6798" w:type="dxa"/>
            <w:shd w:val="clear" w:color="auto" w:fill="auto"/>
          </w:tcPr>
          <w:p w14:paraId="26621F6C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  <w:tr w:rsidR="000F54BB" w14:paraId="5F9FB53E" w14:textId="77777777" w:rsidTr="007E08C7">
        <w:tc>
          <w:tcPr>
            <w:tcW w:w="5353" w:type="dxa"/>
            <w:shd w:val="clear" w:color="auto" w:fill="auto"/>
          </w:tcPr>
          <w:p w14:paraId="759DAC13" w14:textId="61C693D9" w:rsidR="000F54BB" w:rsidRDefault="00C26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</w:t>
            </w:r>
            <w:r w:rsidR="007E08C7">
              <w:rPr>
                <w:rFonts w:ascii="Times New Roman" w:hAnsi="Times New Roman"/>
              </w:rPr>
              <w:t>:</w:t>
            </w:r>
          </w:p>
        </w:tc>
        <w:tc>
          <w:tcPr>
            <w:tcW w:w="6798" w:type="dxa"/>
            <w:shd w:val="clear" w:color="auto" w:fill="auto"/>
          </w:tcPr>
          <w:p w14:paraId="3CDF5A80" w14:textId="77777777" w:rsidR="000F54BB" w:rsidRDefault="000F54B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F8F613" w14:textId="77777777" w:rsidR="000F54BB" w:rsidRDefault="000F54BB">
      <w:pPr>
        <w:jc w:val="both"/>
        <w:rPr>
          <w:rFonts w:ascii="Times New Roman" w:hAnsi="Times New Roman"/>
        </w:rPr>
      </w:pPr>
    </w:p>
    <w:p w14:paraId="4604F59E" w14:textId="77777777" w:rsidR="000F54BB" w:rsidRDefault="000F54BB">
      <w:pPr>
        <w:rPr>
          <w:rFonts w:ascii="Times New Roman" w:hAnsi="Times New Roman"/>
        </w:rPr>
      </w:pPr>
    </w:p>
    <w:p w14:paraId="474F8983" w14:textId="77777777" w:rsidR="000F54BB" w:rsidRDefault="000F54BB">
      <w:pPr>
        <w:rPr>
          <w:rFonts w:ascii="Times New Roman" w:hAnsi="Times New Roman"/>
        </w:rPr>
      </w:pPr>
    </w:p>
    <w:p w14:paraId="515B3BA2" w14:textId="77777777" w:rsidR="000F54BB" w:rsidRDefault="000F54BB">
      <w:pPr>
        <w:rPr>
          <w:rFonts w:ascii="Times New Roman" w:hAnsi="Times New Roman"/>
        </w:rPr>
      </w:pPr>
    </w:p>
    <w:p w14:paraId="340B95E9" w14:textId="77777777" w:rsidR="000F54BB" w:rsidRDefault="000F54BB">
      <w:pPr>
        <w:rPr>
          <w:rFonts w:ascii="Times New Roman" w:hAnsi="Times New Roman"/>
        </w:rPr>
      </w:pPr>
    </w:p>
    <w:p w14:paraId="3B82E03D" w14:textId="77777777" w:rsidR="000F54BB" w:rsidRDefault="000F54BB">
      <w:pPr>
        <w:rPr>
          <w:rFonts w:ascii="Times New Roman" w:hAnsi="Times New Roman"/>
        </w:rPr>
      </w:pPr>
    </w:p>
    <w:p w14:paraId="26E160C6" w14:textId="77777777" w:rsidR="000F54BB" w:rsidRDefault="000F54BB">
      <w:pPr>
        <w:rPr>
          <w:rFonts w:ascii="Times New Roman" w:hAnsi="Times New Roman"/>
        </w:rPr>
      </w:pPr>
    </w:p>
    <w:p w14:paraId="2F4A52E3" w14:textId="77777777" w:rsidR="000F54BB" w:rsidRDefault="000F54BB">
      <w:pPr>
        <w:rPr>
          <w:rFonts w:ascii="Times New Roman" w:hAnsi="Times New Roman"/>
        </w:rPr>
      </w:pPr>
    </w:p>
    <w:p w14:paraId="515AA8D4" w14:textId="77777777" w:rsidR="000F54BB" w:rsidRDefault="000F54BB">
      <w:pPr>
        <w:rPr>
          <w:rFonts w:ascii="Times New Roman" w:hAnsi="Times New Roman"/>
        </w:rPr>
      </w:pPr>
    </w:p>
    <w:p w14:paraId="1E0BA91B" w14:textId="77777777" w:rsidR="000F54BB" w:rsidRDefault="000F54BB">
      <w:pPr>
        <w:rPr>
          <w:rFonts w:ascii="Times New Roman" w:hAnsi="Times New Roman"/>
        </w:rPr>
      </w:pPr>
    </w:p>
    <w:p w14:paraId="40632D5A" w14:textId="77777777" w:rsidR="000F54BB" w:rsidRDefault="000F54BB">
      <w:pPr>
        <w:rPr>
          <w:rFonts w:ascii="Times New Roman" w:hAnsi="Times New Roman"/>
        </w:rPr>
      </w:pPr>
    </w:p>
    <w:p w14:paraId="37CFA68B" w14:textId="77777777" w:rsidR="000F54BB" w:rsidRDefault="000F54BB">
      <w:pPr>
        <w:rPr>
          <w:rFonts w:ascii="Times New Roman" w:hAnsi="Times New Roman"/>
        </w:rPr>
      </w:pPr>
    </w:p>
    <w:p w14:paraId="3434FBF6" w14:textId="77777777" w:rsidR="000F54BB" w:rsidRDefault="000F54BB">
      <w:pPr>
        <w:rPr>
          <w:rFonts w:ascii="Times New Roman" w:hAnsi="Times New Roman"/>
        </w:rPr>
      </w:pPr>
    </w:p>
    <w:p w14:paraId="6FB2E18F" w14:textId="77777777" w:rsidR="000F54BB" w:rsidRDefault="000F54BB">
      <w:pPr>
        <w:rPr>
          <w:rFonts w:ascii="Times New Roman" w:hAnsi="Times New Roman"/>
        </w:rPr>
      </w:pPr>
    </w:p>
    <w:p w14:paraId="3C8418F2" w14:textId="77777777" w:rsidR="000F54BB" w:rsidRDefault="000F54BB">
      <w:pPr>
        <w:rPr>
          <w:rFonts w:ascii="Times New Roman" w:hAnsi="Times New Roman"/>
        </w:rPr>
      </w:pPr>
    </w:p>
    <w:p w14:paraId="32BDC844" w14:textId="77777777" w:rsidR="000F54BB" w:rsidRDefault="000F54BB">
      <w:pPr>
        <w:rPr>
          <w:rFonts w:ascii="Times New Roman" w:hAnsi="Times New Roman"/>
        </w:rPr>
      </w:pPr>
    </w:p>
    <w:p w14:paraId="35B8B611" w14:textId="77777777" w:rsidR="000F54BB" w:rsidRDefault="000F54BB">
      <w:pPr>
        <w:rPr>
          <w:rFonts w:ascii="Times New Roman" w:hAnsi="Times New Roman"/>
        </w:rPr>
      </w:pPr>
    </w:p>
    <w:p w14:paraId="2CB79C71" w14:textId="77777777" w:rsidR="000F54BB" w:rsidRDefault="000F54BB">
      <w:pPr>
        <w:rPr>
          <w:rFonts w:ascii="Times New Roman" w:hAnsi="Times New Roman"/>
        </w:rPr>
      </w:pPr>
    </w:p>
    <w:p w14:paraId="1AF96ED3" w14:textId="77777777" w:rsidR="000F54BB" w:rsidRDefault="00C268D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SOLICITUD DE ACREDITACIÓN DE UNIDADES EN ESTIMULACION CARDIACA DE LA SEMICYUC</w:t>
      </w:r>
    </w:p>
    <w:p w14:paraId="6E1D4AF9" w14:textId="77777777" w:rsidR="000F54BB" w:rsidRDefault="000F54BB">
      <w:pPr>
        <w:rPr>
          <w:rFonts w:ascii="Times New Roman" w:hAnsi="Times New Roman"/>
          <w:b/>
          <w:bCs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9"/>
        <w:gridCol w:w="1377"/>
        <w:gridCol w:w="1377"/>
        <w:gridCol w:w="1374"/>
      </w:tblGrid>
      <w:tr w:rsidR="000F54BB" w14:paraId="76C45087" w14:textId="77777777"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226BE" w14:textId="77777777" w:rsidR="000F54BB" w:rsidRDefault="00C268D8" w:rsidP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Datos del servicio de Medicina Intensiva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543A1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05406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4A40C24B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24FE4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FB99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Hospital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0A96E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520167CC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A8F4A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7CDC4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Dirección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DC7C6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5BC29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06ACD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E289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Ciudad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90FD6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2E71605A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7DC0C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17128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Teléfono UCI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ED93B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09422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Teléfono </w:t>
            </w:r>
          </w:p>
          <w:p w14:paraId="3EBFC52D" w14:textId="3EA2F5B4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0F0DE7">
              <w:rPr>
                <w:rFonts w:ascii="Times New Roman" w:hAnsi="Times New Roman"/>
              </w:rPr>
              <w:t>ospi</w:t>
            </w:r>
            <w:r>
              <w:rPr>
                <w:rFonts w:ascii="Times New Roman" w:hAnsi="Times New Roman"/>
              </w:rPr>
              <w:t>tal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C2DAE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0B46DDA4" w14:textId="77777777"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A2500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Descripción del servicio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A55B5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Año de inauguración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6B907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504D4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de camas UCI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71734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1E5BB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de camas Htal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7077C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16D37BEA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19BE5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6654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UCI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05897" w14:textId="4AB2BB26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médica / quirúrgica / polivalente</w:t>
            </w:r>
          </w:p>
        </w:tc>
      </w:tr>
      <w:tr w:rsidR="000F54BB" w14:paraId="41C26D55" w14:textId="77777777"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45786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Descripción de la unidad EC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9E52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Año inicio de actividad EC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A1204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A20A67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 docente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60170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sí/no</w:t>
            </w: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1EE5E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410F1D17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FE8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9F2C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Volumen anual de implantes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4956A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4CF6A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implantes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5C90F" w14:textId="69E1F70B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marcapasos / holter  /  DAI  / TRC</w:t>
            </w:r>
          </w:p>
        </w:tc>
      </w:tr>
      <w:tr w:rsidR="000F54BB" w14:paraId="2F2C883A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BD09F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F58BA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Seguimiento en consulta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B9FE1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sí  /  no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13914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Volumen anual de consultas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792E6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B6B34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773E9181" w14:textId="77777777"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2E6D8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Datos del jefe de servicio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EDB24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9B26C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2B773BEB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0EB83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7DEED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Año inicio cargo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FF7DF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5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514AF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50D338E9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25EA5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5A33A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Teléfono de contacto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3C642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991D1" w14:textId="1CCF6014" w:rsidR="000F54BB" w:rsidRDefault="000F0DE7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268D8">
              <w:rPr>
                <w:rFonts w:ascii="Times New Roman" w:hAnsi="Times New Roman"/>
              </w:rPr>
              <w:t>mail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BCF79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72E32A0E" w14:textId="77777777"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B2852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Datos del responsable de la unidad EC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6BE49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ED0F5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4881E7B5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1603D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5AF17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Teléfono de contacto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B08A1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6EB52" w14:textId="5AA59523" w:rsidR="000F54BB" w:rsidRDefault="000F0DE7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268D8">
              <w:rPr>
                <w:rFonts w:ascii="Times New Roman" w:hAnsi="Times New Roman"/>
              </w:rPr>
              <w:t>mail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72AA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0F54BB" w14:paraId="12FBF5FA" w14:textId="77777777"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2DFA6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AB56E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de registro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EF36F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DC52F" w14:textId="77777777" w:rsidR="000F54BB" w:rsidRDefault="00C268D8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Nivel de competencia EC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2906F" w14:textId="77777777" w:rsidR="000F54BB" w:rsidRDefault="000F54BB">
            <w:pPr>
              <w:pStyle w:val="Contenidodelatabla"/>
              <w:rPr>
                <w:rFonts w:ascii="Times New Roman" w:hAnsi="Times New Roman"/>
              </w:rPr>
            </w:pPr>
          </w:p>
        </w:tc>
      </w:tr>
    </w:tbl>
    <w:p w14:paraId="671830D7" w14:textId="77777777" w:rsidR="000F54BB" w:rsidRDefault="000F54BB">
      <w:pPr>
        <w:rPr>
          <w:rFonts w:hint="eastAsia"/>
        </w:rPr>
      </w:pPr>
    </w:p>
    <w:sectPr w:rsidR="000F54BB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C07" w14:textId="77777777" w:rsidR="007E08C7" w:rsidRDefault="007E08C7" w:rsidP="007E08C7">
      <w:pPr>
        <w:rPr>
          <w:rFonts w:hint="eastAsia"/>
        </w:rPr>
      </w:pPr>
      <w:r>
        <w:separator/>
      </w:r>
    </w:p>
  </w:endnote>
  <w:endnote w:type="continuationSeparator" w:id="0">
    <w:p w14:paraId="4380AC82" w14:textId="77777777" w:rsidR="007E08C7" w:rsidRDefault="007E08C7" w:rsidP="007E08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275B" w14:textId="3F097624" w:rsidR="007E08C7" w:rsidRPr="007E08C7" w:rsidRDefault="000F0DE7" w:rsidP="007E08C7">
    <w:pPr>
      <w:pStyle w:val="Piedepgina"/>
      <w:jc w:val="center"/>
      <w:rPr>
        <w:rFonts w:hint="eastAsia"/>
        <w:sz w:val="16"/>
        <w:szCs w:val="16"/>
      </w:rPr>
    </w:pPr>
    <w:r>
      <w:rPr>
        <w:rFonts w:hint="eastAsia"/>
        <w:noProof/>
        <w:sz w:val="16"/>
        <w:szCs w:val="16"/>
      </w:rPr>
      <w:pict w14:anchorId="69061E0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8.15pt;margin-top:-3.75pt;width:334.2pt;height:0;z-index:251658240" o:connectortype="straight" strokecolor="red"/>
      </w:pict>
    </w:r>
    <w:r w:rsidR="007E08C7" w:rsidRPr="007E08C7">
      <w:rPr>
        <w:sz w:val="16"/>
        <w:szCs w:val="16"/>
      </w:rPr>
      <w:t>Sociedad Española de Medicina Intensiva, Crítica y Unidades Coronarias (SEMICYUC)</w:t>
    </w:r>
    <w:r w:rsidR="007E08C7" w:rsidRPr="007E08C7">
      <w:rPr>
        <w:sz w:val="16"/>
        <w:szCs w:val="16"/>
      </w:rPr>
      <w:br/>
      <w:t xml:space="preserve">G79365748. Calle Alcalá 290, 1º.  28027, Madrid. </w:t>
    </w:r>
    <w:hyperlink r:id="rId1" w:history="1">
      <w:r w:rsidR="007E08C7" w:rsidRPr="007E08C7">
        <w:rPr>
          <w:rStyle w:val="Hipervnculo"/>
          <w:sz w:val="16"/>
          <w:szCs w:val="16"/>
        </w:rPr>
        <w:t>www.semicyuc.org</w:t>
      </w:r>
    </w:hyperlink>
  </w:p>
  <w:p w14:paraId="3ED7B88D" w14:textId="77777777" w:rsidR="007E08C7" w:rsidRDefault="007E08C7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4343" w14:textId="77777777" w:rsidR="007E08C7" w:rsidRDefault="007E08C7" w:rsidP="007E08C7">
      <w:pPr>
        <w:rPr>
          <w:rFonts w:hint="eastAsia"/>
        </w:rPr>
      </w:pPr>
      <w:r>
        <w:separator/>
      </w:r>
    </w:p>
  </w:footnote>
  <w:footnote w:type="continuationSeparator" w:id="0">
    <w:p w14:paraId="4CC1E145" w14:textId="77777777" w:rsidR="007E08C7" w:rsidRDefault="007E08C7" w:rsidP="007E08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53E3" w14:textId="77777777" w:rsidR="007E08C7" w:rsidRDefault="007E08C7" w:rsidP="007E08C7">
    <w:pPr>
      <w:pStyle w:val="Encabezado"/>
      <w:jc w:val="center"/>
      <w:rPr>
        <w:rFonts w:hint="eastAsia"/>
      </w:rPr>
    </w:pPr>
  </w:p>
  <w:p w14:paraId="324B0CD3" w14:textId="5DBB1AF5" w:rsidR="007E08C7" w:rsidRDefault="007E08C7" w:rsidP="007E08C7">
    <w:pPr>
      <w:pStyle w:val="Encabezado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28B0E16C" wp14:editId="4A1D405A">
          <wp:extent cx="1440000" cy="5502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60DA1" w14:textId="77777777" w:rsidR="007E08C7" w:rsidRDefault="007E08C7" w:rsidP="007E08C7">
    <w:pPr>
      <w:pStyle w:val="Encabezad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>
      <o:colormenu v:ext="edit" strokecolor="red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BB"/>
    <w:rsid w:val="000F0DE7"/>
    <w:rsid w:val="000F54BB"/>
    <w:rsid w:val="007E08C7"/>
    <w:rsid w:val="00C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  <w14:docId w14:val="02DB6DF9"/>
  <w15:docId w15:val="{21653BBE-4689-47CF-A9A2-A8F4480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D8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D8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7E08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8C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E08C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E08C7"/>
    <w:rPr>
      <w:rFonts w:cs="Mangal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E08C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8C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icyu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gos.semicyuc.net/producto/certificado-grado-competencia-estimulacion-cardia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gos.semicyuc.net/producto/certificado-grado-competencia-estimulacion-cardiac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cyu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Ricardo Marañón Sánchez</cp:lastModifiedBy>
  <cp:revision>6</cp:revision>
  <dcterms:created xsi:type="dcterms:W3CDTF">2022-12-21T17:43:00Z</dcterms:created>
  <dcterms:modified xsi:type="dcterms:W3CDTF">2023-03-16T10:51:00Z</dcterms:modified>
  <dc:language>es-ES</dc:language>
</cp:coreProperties>
</file>